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drawing>
                <wp:inline distT="0" distB="0" distL="0" distR="0">
                  <wp:extent cx="1238250" cy="4953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jc w:val="right"/>
            </w:pPr>
            <w:r>
              <w:rPr>
                <w:rFonts w:ascii="Inter" w:cs="Inter" w:eastAsia="Inter" w:hAnsi="Inter"/>
                <w:b/>
                <w:bCs/>
                <w:color w:val="FFFFFF"/>
                <w:sz w:val="34"/>
                <w:szCs w:val="34"/>
              </w:rPr>
              <w:t xml:space="preserve">RECHNUNG</w:t>
            </w:r>
          </w:p>
          <w:p>
            <w:pPr>
              <w:jc w:val="right"/>
            </w:pPr>
            <w:r>
              <w:rPr>
                <w:rFonts w:ascii="Inter" w:cs="Inter" w:eastAsia="Inter" w:hAnsi="Inter"/>
                <w:color w:val="E8EAEC"/>
                <w:sz w:val="15"/>
                <w:szCs w:val="15"/>
              </w:rPr>
              <w:t xml:space="preserve">Transport · Kurier · Spedition</w:t>
            </w: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RECHNUNGSSTELLER (NAME, ANSCHRIFT, STEUERNUMMER / UST-IDNR., KONTAKT)</w:t>
            </w: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</w:tc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RECHNUNGSEMPFÄNGER (NAME, ANSCHRIFT, UST-IDNR., KUNDEN-NR.)</w:t>
            </w: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pct" w:w="2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RECHNUNGS-NR.</w:t>
            </w:r>
          </w:p>
          <w:p>
            <w:pPr>
              <w:spacing w:after="120"/>
            </w:pPr>
          </w:p>
        </w:tc>
        <w:tc>
          <w:tcPr>
            <w:tcW w:type="pct" w:w="2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RECHNUNGSDATUM</w:t>
            </w:r>
          </w:p>
          <w:p>
            <w:pPr>
              <w:spacing w:after="120"/>
            </w:pPr>
          </w:p>
        </w:tc>
        <w:tc>
          <w:tcPr>
            <w:tcW w:type="pct" w:w="2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LEISTUNGSDATUM / -ZEITRAUM</w:t>
            </w:r>
          </w:p>
          <w:p>
            <w:pPr>
              <w:spacing w:after="120"/>
            </w:pPr>
          </w:p>
        </w:tc>
        <w:tc>
          <w:tcPr>
            <w:tcW w:type="pct" w:w="2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IHRE AUFTRAGS-NR.</w:t>
            </w:r>
          </w:p>
          <w:p>
            <w:pPr>
              <w:spacing w:after="120"/>
            </w:pPr>
          </w:p>
        </w:tc>
        <w:tc>
          <w:tcPr>
            <w:tcW w:type="pct" w:w="2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ZAHLBAR BIS</w:t>
            </w:r>
          </w:p>
          <w:p>
            <w:pPr>
              <w:spacing w:after="12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POS.</w:t>
            </w: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DATUM</w:t>
            </w:r>
          </w:p>
        </w:tc>
        <w:tc>
          <w:tcPr>
            <w:tcW w:type="pct" w:w="31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LEISTUNG (FAHRT VON – NACH, WARTEZEIT, ZUSCHLAG, MAUT)</w:t>
            </w: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SENDUNGS-/AUFTRAGS-NR.</w:t>
            </w:r>
          </w:p>
        </w:tc>
        <w:tc>
          <w:tcPr>
            <w:tcW w:type="pct" w:w="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MENGE</w:t>
            </w:r>
          </w:p>
        </w:tc>
        <w:tc>
          <w:tcPr>
            <w:tcW w:type="pct" w:w="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EINHEIT</w:t>
            </w:r>
          </w:p>
        </w:tc>
        <w:tc>
          <w:tcPr>
            <w:tcW w:type="pct" w:w="1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EINZELPREIS NETTO</w:t>
            </w:r>
          </w:p>
        </w:tc>
        <w:tc>
          <w:tcPr>
            <w:tcW w:type="pct" w:w="1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GESAMT NETTO</w:t>
            </w:r>
          </w:p>
        </w:tc>
      </w:tr>
      <w:tr>
        <w:tc>
          <w:tcPr>
            <w:tcW w:type="pct" w:w="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1</w:t>
            </w: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31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2</w:t>
            </w: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31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3</w:t>
            </w: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31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4</w:t>
            </w: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31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5</w:t>
            </w: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31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6</w:t>
            </w: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31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7</w:t>
            </w: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31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8</w:t>
            </w: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31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33.33333333333333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NETTOSUMME</w:t>
            </w:r>
          </w:p>
          <w:p>
            <w:pPr>
              <w:spacing w:after="120"/>
            </w:pPr>
          </w:p>
        </w:tc>
        <w:tc>
          <w:tcPr>
            <w:tcW w:type="pct" w:w="33.33333333333333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UMSATZSTEUER 19 %</w:t>
            </w:r>
          </w:p>
          <w:p>
            <w:pPr>
              <w:spacing w:after="120"/>
            </w:pPr>
          </w:p>
        </w:tc>
        <w:tc>
          <w:tcPr>
            <w:tcW w:type="pct" w:w="33.33333333333333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RECHNUNGSBETRAG BRUTTO</w:t>
            </w:r>
          </w:p>
          <w:p>
            <w:pPr>
              <w:spacing w:after="12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UMSATZSTEUER-HINWEIS (NUR FALLS ZUTREFFEND ANKREUZEN)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Kein Ausweis von Umsatzsteuer gemäß § 19 UStG (Kleinunternehmer).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Steuerschuldnerschaft des Leistungsempfängers (Reverse Charge) – Auftraggeber im EU-Ausland.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Steuerfreie Beförderungsleistung gemäß § 4 Nr. 3 UStG (Ausfuhr/Einfuhr Drittland).</w:t>
            </w: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AUSFUHRBEFREIUNG GRUNDSÄTZLICH NUR BEI DIREKTER LEISTUNG AN VERSENDER ODER EMPFÄNGER, NICHT ALS UNTERFRACHTFÜHRER EINER SPEDITION. EINFUHR: KOSTEN IN DER EINFUHR-BEMESSUNGSGRUNDLAGE. NACHWEISE ERFORDERLICH.</w:t>
            </w: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ZAHLUNG (BANK, IBAN, BIC – ZAHLBAR BIS ZUM ANGEGEBENEN DATUM UNTER ANGABE DER RECHNUNGS-NR.)</w:t>
            </w: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</w:tc>
      </w:tr>
    </w:tbl>
    <w:p>
      <w:pPr>
        <w:spacing w:after="160"/>
      </w:pPr>
    </w:p>
    <w:sectPr>
      <w:footerReference w:type="default" r:id="rId7"/>
      <w:pgSz w:w="11906" w:h="16838" w:orient="portrait"/>
      <w:pgMar w:top="680" w:right="680" w:bottom="900" w:left="68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type="pct" w:w="100%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single" w:color="auto" w:sz="4"/>
        <w:insideV w:val="single" w:color="auto" w:sz="4"/>
      </w:tblBorders>
    </w:tblPr>
    <w:tblGrid>
      <w:gridCol w:w="100"/>
      <w:gridCol w:w="100"/>
    </w:tblGrid>
    <w:tr>
      <w:tc>
        <w:tcPr>
          <w:tcW w:type="pct" w:w="82%"/>
          <w:tcBorders>
            <w:top w:val="single" w:color="E8EAEC" w:sz="4"/>
            <w:left w:val="none" w:color="FFFFFF" w:sz="0"/>
            <w:bottom w:val="none" w:color="FFFFFF" w:sz="0"/>
            <w:right w:val="none" w:color="FFFFFF" w:sz="0"/>
          </w:tcBorders>
          <w:tcMar>
            <w:top w:type="dxa" w:w="90"/>
            <w:left w:type="dxa" w:w="0"/>
            <w:bottom w:type="dxa" w:w="0"/>
            <w:right w:type="dxa" w:w="130"/>
          </w:tcMar>
          <w:vAlign w:val="center"/>
        </w:tcPr>
        <w:p>
          <w:r>
            <w:rPr>
              <w:rFonts w:ascii="Inter" w:cs="Inter" w:eastAsia="Inter" w:hAnsi="Inter"/>
              <w:b/>
              <w:bCs/>
              <w:color w:val="192338"/>
              <w:sz w:val="14"/>
              <w:szCs w:val="14"/>
            </w:rPr>
            <w:t xml:space="preserve">maxmove.com/vorlagen</w:t>
          </w:r>
          <w:r>
            <w:rPr>
              <w:rFonts w:ascii="Inter" w:cs="Inter" w:eastAsia="Inter" w:hAnsi="Inter"/>
              <w:color w:val="6B7280"/>
              <w:sz w:val="14"/>
              <w:szCs w:val="14"/>
            </w:rPr>
            <w:t xml:space="preserve"> · Rechnungen direkt aus dem Auftrag erstellen auf maxmove.com/tms</w:t>
          </w:r>
        </w:p>
      </w:tc>
      <w:tc>
        <w:tcPr>
          <w:tcW w:type="pct" w:w="18%"/>
          <w:tcBorders>
            <w:top w:val="single" w:color="E8EAEC" w:sz="4"/>
            <w:left w:val="none" w:color="FFFFFF" w:sz="0"/>
            <w:bottom w:val="none" w:color="FFFFFF" w:sz="0"/>
            <w:right w:val="none" w:color="FFFFFF" w:sz="0"/>
          </w:tcBorders>
          <w:tcMar>
            <w:top w:type="dxa" w:w="90"/>
            <w:left w:type="dxa" w:w="0"/>
            <w:bottom w:type="dxa" w:w="0"/>
            <w:right w:type="dxa" w:w="0"/>
          </w:tcMar>
          <w:vAlign w:val="center"/>
        </w:tcPr>
        <w:p>
          <w:pPr>
            <w:jc w:val="right"/>
          </w:pPr>
          <w:r>
            <w:drawing>
              <wp:inline distT="0" distB="0" distL="0" distR="0">
                <wp:extent cx="400050" cy="40005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19233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17d6b60eee7bc0c94ed0360f501dfb0af7784642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ce17ce47891724111e03d2333f238eac5e751c51.png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2026-09-14T13:07:33.806Z</dcterms:created>
  <dcterms:modified xsi:type="dcterms:W3CDTF">2026-09-14T13:07:33.806Z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