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drawing>
                <wp:inline distT="0" distB="0" distL="0" distR="0">
                  <wp:extent cx="1238250" cy="4953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jc w:val="right"/>
            </w:pPr>
            <w:r>
              <w:rPr>
                <w:rFonts w:ascii="Inter" w:cs="Inter" w:eastAsia="Inter" w:hAnsi="Inter"/>
                <w:b/>
                <w:bCs/>
                <w:color w:val="FFFFFF"/>
                <w:sz w:val="34"/>
                <w:szCs w:val="34"/>
              </w:rPr>
              <w:t xml:space="preserve">FAHRZEUG-ÜBERGABEPROTOKOLL</w:t>
            </w:r>
          </w:p>
          <w:p>
            <w:pPr>
              <w:jc w:val="right"/>
            </w:pPr>
            <w:r>
              <w:rPr>
                <w:rFonts w:ascii="Inter" w:cs="Inter" w:eastAsia="Inter" w:hAnsi="Inter"/>
                <w:color w:val="E8EAEC"/>
                <w:sz w:val="15"/>
                <w:szCs w:val="15"/>
              </w:rPr>
              <w:t xml:space="preserve">Übergabe und Rücknahme von Firmen- und Mietfahrzeugen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KENNZEICHEN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MARKE / MODELL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DATUM / UHRZEIT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KM-STAND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ÜBERGEBENDE PERSON (NAME, FIRMA)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ÜBERNEHMENDE PERSON (NAME, FIRMA)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KRAFTSTOFF-/LADESTAND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ADBLUE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NÄCHSTER SERVICE / HU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ANZAHL SCHLÜSSEL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AUSSTATTUNG VOLLSTÄNDIG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Fahrzeugschein (Zulassungsbescheinigung Teil I)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Verbandkasten, Warndreieck, Warnweste(n)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Wagenheber / Pannenset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Tank-/Ladekarte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Ladungssicherungsmittel (Gurte, Decken)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ZUSTAND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Karosserie ohne neue Schäden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Innenraum sauber und unbeschädigt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Beleuchtung und Reifen geprüft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FESTGESTELLTE SCHÄDEN / MÄNGEL (ORT UND ART)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Übergeben (Datum, Unterschrift)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Übernommen (Datum, Unterschrift)</w:t>
            </w:r>
          </w:p>
        </w:tc>
      </w:tr>
    </w:tbl>
    <w:sectPr>
      <w:footerReference w:type="default" r:id="rId7"/>
      <w:pgSz w:w="11906" w:h="16838" w:orient="portrait"/>
      <w:pgMar w:top="680" w:right="680" w:bottom="900" w:left="680" w:header="708" w:footer="3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pct" w:w="100%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82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130"/>
          </w:tcMar>
          <w:vAlign w:val="center"/>
        </w:tcPr>
        <w:p>
          <w:r>
            <w:rPr>
              <w:rFonts w:ascii="Inter" w:cs="Inter" w:eastAsia="Inter" w:hAnsi="Inter"/>
              <w:b/>
              <w:bCs/>
              <w:color w:val="192338"/>
              <w:sz w:val="14"/>
              <w:szCs w:val="14"/>
            </w:rPr>
            <w:t xml:space="preserve">maxmove.com/vorlagen</w:t>
          </w:r>
          <w:r>
            <w:rPr>
              <w:rFonts w:ascii="Inter" w:cs="Inter" w:eastAsia="Inter" w:hAnsi="Inter"/>
              <w:color w:val="6B7280"/>
              <w:sz w:val="14"/>
              <w:szCs w:val="14"/>
            </w:rPr>
            <w:t xml:space="preserve"> · Fahrzeuge und Fahrer digital verwalten mit Maxmove TMS</w:t>
          </w:r>
        </w:p>
      </w:tc>
      <w:tc>
        <w:tcPr>
          <w:tcW w:type="pct" w:w="18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40005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19233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17d6b60eee7bc0c94ed0360f501dfb0af7784642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e805b9df04e8ebf9c02cd7cb76446b0aa94eb87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2026-07-11T20:54:33.090Z</dcterms:created>
  <dcterms:modified xsi:type="dcterms:W3CDTF">2026-07-11T20:54:33.090Z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